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B79" w:rsidRPr="008B6AC2" w:rsidRDefault="008B6AC2" w:rsidP="008B6AC2">
      <w:pPr>
        <w:jc w:val="center"/>
        <w:rPr>
          <w:b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8B6AC2">
        <w:rPr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61055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6AC2" w:rsidRDefault="008B6AC2">
                            <w:r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Furlough</w:t>
                            </w:r>
                            <w:r w:rsidRPr="006A0E30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Process Flow Chart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480.7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c1IQIAAB4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" stroked="f">
                <v:textbox style="mso-fit-shape-to-text:t">
                  <w:txbxContent>
                    <w:p w:rsidR="008B6AC2" w:rsidRDefault="008B6AC2">
                      <w:r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Furlough</w:t>
                      </w:r>
                      <w:r w:rsidRPr="006A0E30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Process Flow Chart</w:t>
                      </w:r>
                      <w:r>
                        <w:rPr>
                          <w:sz w:val="72"/>
                          <w:szCs w:val="72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F2F3201" wp14:editId="409E18F8">
            <wp:extent cx="9418320" cy="5686425"/>
            <wp:effectExtent l="19050" t="0" r="685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3778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5417820</wp:posOffset>
                </wp:positionH>
                <wp:positionV relativeFrom="paragraph">
                  <wp:posOffset>4364356</wp:posOffset>
                </wp:positionV>
                <wp:extent cx="371475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785F" w:rsidRPr="0037785F" w:rsidRDefault="0037785F">
                            <w:pPr>
                              <w:rPr>
                                <w:b/>
                                <w:color w:val="006EC7"/>
                              </w:rPr>
                            </w:pPr>
                            <w:r w:rsidRPr="0037785F">
                              <w:rPr>
                                <w:b/>
                                <w:color w:val="006EC7"/>
                              </w:rPr>
                              <w:t>For detailed information regarding the Furlough Process, please refer to the Furlough</w:t>
                            </w:r>
                            <w:r>
                              <w:rPr>
                                <w:b/>
                                <w:color w:val="006EC7"/>
                              </w:rPr>
                              <w:t xml:space="preserve"> Sample</w:t>
                            </w:r>
                            <w:r w:rsidRPr="0037785F">
                              <w:rPr>
                                <w:b/>
                                <w:color w:val="006EC7"/>
                              </w:rPr>
                              <w:t xml:space="preserve"> Process Steps and the </w:t>
                            </w:r>
                            <w:r>
                              <w:rPr>
                                <w:b/>
                                <w:color w:val="006EC7"/>
                              </w:rPr>
                              <w:t>FAQ</w:t>
                            </w:r>
                            <w:r w:rsidRPr="0037785F">
                              <w:rPr>
                                <w:b/>
                                <w:color w:val="006EC7"/>
                              </w:rPr>
                              <w:t xml:space="preserve"> documents in the toolkit.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6.6pt;margin-top:343.65pt;width:292.5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" fillcolor="white [3201]" stroked="f" strokeweight=".5pt">
                <v:textbox>
                  <w:txbxContent>
                    <w:p w:rsidR="0037785F" w:rsidRPr="0037785F" w:rsidRDefault="0037785F">
                      <w:pPr>
                        <w:rPr>
                          <w:b/>
                          <w:color w:val="006EC7"/>
                        </w:rPr>
                      </w:pPr>
                      <w:r w:rsidRPr="0037785F">
                        <w:rPr>
                          <w:b/>
                          <w:color w:val="006EC7"/>
                        </w:rPr>
                        <w:t>For detailed information regarding the Furlough Process, please refer to the Furlough</w:t>
                      </w:r>
                      <w:r>
                        <w:rPr>
                          <w:b/>
                          <w:color w:val="006EC7"/>
                        </w:rPr>
                        <w:t xml:space="preserve"> Sample</w:t>
                      </w:r>
                      <w:r w:rsidRPr="0037785F">
                        <w:rPr>
                          <w:b/>
                          <w:color w:val="006EC7"/>
                        </w:rPr>
                        <w:t xml:space="preserve"> Process Steps and the </w:t>
                      </w:r>
                      <w:r>
                        <w:rPr>
                          <w:b/>
                          <w:color w:val="006EC7"/>
                        </w:rPr>
                        <w:t>FAQ</w:t>
                      </w:r>
                      <w:r w:rsidRPr="0037785F">
                        <w:rPr>
                          <w:b/>
                          <w:color w:val="006EC7"/>
                        </w:rPr>
                        <w:t xml:space="preserve"> documents in the toolkit.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6B79" w:rsidRPr="008B6AC2" w:rsidSect="003778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28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D6D" w:rsidRDefault="00F23D6D" w:rsidP="0037785F">
      <w:pPr>
        <w:spacing w:after="0" w:line="240" w:lineRule="auto"/>
      </w:pPr>
      <w:r>
        <w:separator/>
      </w:r>
    </w:p>
  </w:endnote>
  <w:endnote w:type="continuationSeparator" w:id="0">
    <w:p w:rsidR="00F23D6D" w:rsidRDefault="00F23D6D" w:rsidP="0037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08" w:rsidRDefault="00AE3F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85F" w:rsidRPr="0037785F" w:rsidRDefault="0037785F">
    <w:pPr>
      <w:pStyle w:val="Foo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Reduction-i</w:t>
    </w:r>
    <w:r w:rsidR="00E35412">
      <w:rPr>
        <w:rFonts w:ascii="Arial" w:hAnsi="Arial" w:cs="Arial"/>
        <w:i/>
        <w:sz w:val="20"/>
        <w:szCs w:val="20"/>
      </w:rPr>
      <w:t>n-Force/Furlough Toolkit</w:t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E35412">
      <w:rPr>
        <w:rFonts w:ascii="Arial" w:hAnsi="Arial" w:cs="Arial"/>
        <w:i/>
        <w:sz w:val="20"/>
        <w:szCs w:val="20"/>
      </w:rPr>
      <w:tab/>
    </w:r>
    <w:r w:rsidR="007F122D">
      <w:rPr>
        <w:rFonts w:ascii="Arial" w:hAnsi="Arial" w:cs="Arial"/>
        <w:i/>
        <w:sz w:val="20"/>
        <w:szCs w:val="20"/>
      </w:rPr>
      <w:t>December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08" w:rsidRDefault="00AE3F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D6D" w:rsidRDefault="00F23D6D" w:rsidP="0037785F">
      <w:pPr>
        <w:spacing w:after="0" w:line="240" w:lineRule="auto"/>
      </w:pPr>
      <w:r>
        <w:separator/>
      </w:r>
    </w:p>
  </w:footnote>
  <w:footnote w:type="continuationSeparator" w:id="0">
    <w:p w:rsidR="00F23D6D" w:rsidRDefault="00F23D6D" w:rsidP="0037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08" w:rsidRDefault="00AE3F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08" w:rsidRDefault="00AE3F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F08" w:rsidRDefault="00AE3F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E2"/>
    <w:rsid w:val="00014532"/>
    <w:rsid w:val="001218E2"/>
    <w:rsid w:val="001D3DAC"/>
    <w:rsid w:val="001E26EF"/>
    <w:rsid w:val="002B6B79"/>
    <w:rsid w:val="00334B1A"/>
    <w:rsid w:val="0037785F"/>
    <w:rsid w:val="004363AE"/>
    <w:rsid w:val="004379C9"/>
    <w:rsid w:val="00475188"/>
    <w:rsid w:val="004B6AB2"/>
    <w:rsid w:val="006A0E30"/>
    <w:rsid w:val="007F122D"/>
    <w:rsid w:val="008812A3"/>
    <w:rsid w:val="008B6AC2"/>
    <w:rsid w:val="008B6B01"/>
    <w:rsid w:val="009A2A75"/>
    <w:rsid w:val="009E2D8A"/>
    <w:rsid w:val="00A81497"/>
    <w:rsid w:val="00A83837"/>
    <w:rsid w:val="00AE3F08"/>
    <w:rsid w:val="00BE222C"/>
    <w:rsid w:val="00BE4285"/>
    <w:rsid w:val="00C52710"/>
    <w:rsid w:val="00CF48B1"/>
    <w:rsid w:val="00D538CB"/>
    <w:rsid w:val="00E35412"/>
    <w:rsid w:val="00F23D6D"/>
    <w:rsid w:val="00F5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A6AE"/>
  <w15:chartTrackingRefBased/>
  <w15:docId w15:val="{0F2164C6-9192-4B17-A18F-6D6C5F74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85F"/>
  </w:style>
  <w:style w:type="paragraph" w:styleId="Footer">
    <w:name w:val="footer"/>
    <w:basedOn w:val="Normal"/>
    <w:link w:val="FooterChar"/>
    <w:uiPriority w:val="99"/>
    <w:unhideWhenUsed/>
    <w:rsid w:val="003778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5F"/>
  </w:style>
  <w:style w:type="paragraph" w:styleId="BalloonText">
    <w:name w:val="Balloon Text"/>
    <w:basedOn w:val="Normal"/>
    <w:link w:val="BalloonTextChar"/>
    <w:uiPriority w:val="99"/>
    <w:semiHidden/>
    <w:unhideWhenUsed/>
    <w:rsid w:val="00E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6BF381D-2131-4ACD-912F-A974B52491EA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</dgm:pt>
    <dgm:pt modelId="{A86E54C9-E235-45F7-90B8-62C894AA4752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Identify the jobs affected and furlough date(s)</a:t>
          </a:r>
        </a:p>
      </dgm:t>
    </dgm:pt>
    <dgm:pt modelId="{8A4FC6F4-428E-4767-9D5E-F60C30A219FA}" type="parTrans" cxnId="{E4D9521D-1139-4302-8E68-A67F691C5E1F}">
      <dgm:prSet/>
      <dgm:spPr/>
      <dgm:t>
        <a:bodyPr/>
        <a:lstStyle/>
        <a:p>
          <a:endParaRPr lang="en-US"/>
        </a:p>
      </dgm:t>
    </dgm:pt>
    <dgm:pt modelId="{E108DA49-426D-470C-AD1C-6E6E3EC4228A}" type="sibTrans" cxnId="{E4D9521D-1139-4302-8E68-A67F691C5E1F}">
      <dgm:prSet/>
      <dgm:spPr/>
      <dgm:t>
        <a:bodyPr/>
        <a:lstStyle/>
        <a:p>
          <a:endParaRPr lang="en-US"/>
        </a:p>
      </dgm:t>
    </dgm:pt>
    <dgm:pt modelId="{61C0084F-37AB-4F06-A543-C9A13B395862}">
      <dgm:prSet/>
      <dgm:spPr>
        <a:solidFill>
          <a:srgbClr val="A10074"/>
        </a:solidFill>
      </dgm:spPr>
      <dgm:t>
        <a:bodyPr/>
        <a:lstStyle/>
        <a:p>
          <a:r>
            <a:rPr lang="en-US" b="1">
              <a:solidFill>
                <a:schemeClr val="bg1"/>
              </a:solidFill>
            </a:rPr>
            <a:t>Determine whether a competitive process is needed to identify affected employees and/or furlough dates for each employee</a:t>
          </a:r>
        </a:p>
      </dgm:t>
    </dgm:pt>
    <dgm:pt modelId="{1B46788A-2B79-48FC-94CA-0A96396CDDC3}" type="parTrans" cxnId="{4B6A1106-0384-4850-98F9-841E509C5E7A}">
      <dgm:prSet/>
      <dgm:spPr/>
      <dgm:t>
        <a:bodyPr/>
        <a:lstStyle/>
        <a:p>
          <a:endParaRPr lang="en-US"/>
        </a:p>
      </dgm:t>
    </dgm:pt>
    <dgm:pt modelId="{6AF480C4-BB69-4661-9457-CE4A59237475}" type="sibTrans" cxnId="{4B6A1106-0384-4850-98F9-841E509C5E7A}">
      <dgm:prSet/>
      <dgm:spPr/>
      <dgm:t>
        <a:bodyPr/>
        <a:lstStyle/>
        <a:p>
          <a:endParaRPr lang="en-US"/>
        </a:p>
      </dgm:t>
    </dgm:pt>
    <dgm:pt modelId="{0B709858-F1F2-4911-ABF3-0B762645A885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Submit furlough plan to DOAS prior to implementation.  </a:t>
          </a:r>
        </a:p>
      </dgm:t>
    </dgm:pt>
    <dgm:pt modelId="{76626811-9AA9-47D8-8680-D66619D4D349}" type="parTrans" cxnId="{0A206B08-3D46-410E-BFCE-EC8579DB3EB6}">
      <dgm:prSet/>
      <dgm:spPr/>
      <dgm:t>
        <a:bodyPr/>
        <a:lstStyle/>
        <a:p>
          <a:endParaRPr lang="en-US"/>
        </a:p>
      </dgm:t>
    </dgm:pt>
    <dgm:pt modelId="{F22259CE-98E3-49CD-B155-A1D57B1B27AE}" type="sibTrans" cxnId="{0A206B08-3D46-410E-BFCE-EC8579DB3EB6}">
      <dgm:prSet/>
      <dgm:spPr/>
      <dgm:t>
        <a:bodyPr/>
        <a:lstStyle/>
        <a:p>
          <a:endParaRPr lang="en-US"/>
        </a:p>
      </dgm:t>
    </dgm:pt>
    <dgm:pt modelId="{149FAB75-4610-4206-BD32-9494B9B0EC26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Meet with affected staff and provide written notice to affected staff (at least 30 calendar days before effective date of first furlough date for classified employees) </a:t>
          </a:r>
        </a:p>
      </dgm:t>
    </dgm:pt>
    <dgm:pt modelId="{3F87440B-DA9D-497C-9B85-6B8AEA34664C}" type="parTrans" cxnId="{DFBDF67D-5796-4628-B6E8-B0A7355D300F}">
      <dgm:prSet/>
      <dgm:spPr/>
      <dgm:t>
        <a:bodyPr/>
        <a:lstStyle/>
        <a:p>
          <a:endParaRPr lang="en-US"/>
        </a:p>
      </dgm:t>
    </dgm:pt>
    <dgm:pt modelId="{2B215235-AE44-4B9D-92F7-7417EA81F67C}" type="sibTrans" cxnId="{DFBDF67D-5796-4628-B6E8-B0A7355D300F}">
      <dgm:prSet/>
      <dgm:spPr/>
      <dgm:t>
        <a:bodyPr/>
        <a:lstStyle/>
        <a:p>
          <a:endParaRPr lang="en-US"/>
        </a:p>
      </dgm:t>
    </dgm:pt>
    <dgm:pt modelId="{1259D7C2-A408-4E66-B21A-478F743B8EA9}">
      <dgm:prSet/>
      <dgm:spPr>
        <a:solidFill>
          <a:srgbClr val="A10074"/>
        </a:solidFill>
      </dgm:spPr>
      <dgm:t>
        <a:bodyPr/>
        <a:lstStyle/>
        <a:p>
          <a:r>
            <a:rPr lang="en-US" b="1"/>
            <a:t>Determine that a furlough is appropriate</a:t>
          </a:r>
        </a:p>
      </dgm:t>
    </dgm:pt>
    <dgm:pt modelId="{23D664C8-DA8C-4CE6-B04C-30EDA1071D14}" type="parTrans" cxnId="{CD6A0B19-0742-450A-AC5B-76665856895B}">
      <dgm:prSet/>
      <dgm:spPr/>
      <dgm:t>
        <a:bodyPr/>
        <a:lstStyle/>
        <a:p>
          <a:endParaRPr lang="en-US"/>
        </a:p>
      </dgm:t>
    </dgm:pt>
    <dgm:pt modelId="{20537574-96EF-4EFE-84DE-99513858FBD4}" type="sibTrans" cxnId="{CD6A0B19-0742-450A-AC5B-76665856895B}">
      <dgm:prSet/>
      <dgm:spPr/>
      <dgm:t>
        <a:bodyPr/>
        <a:lstStyle/>
        <a:p>
          <a:endParaRPr lang="en-US"/>
        </a:p>
      </dgm:t>
    </dgm:pt>
    <dgm:pt modelId="{313BEFAC-BF52-45F9-A84E-CED1D6B93697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Determine the scope of the furlough </a:t>
          </a:r>
        </a:p>
      </dgm:t>
    </dgm:pt>
    <dgm:pt modelId="{797B4F15-FF0D-4573-B5AF-C38398328B62}" type="parTrans" cxnId="{447F5538-7AF3-4E27-966F-BF40AAFF0B97}">
      <dgm:prSet/>
      <dgm:spPr/>
      <dgm:t>
        <a:bodyPr/>
        <a:lstStyle/>
        <a:p>
          <a:endParaRPr lang="en-US"/>
        </a:p>
      </dgm:t>
    </dgm:pt>
    <dgm:pt modelId="{7498EBEE-4CB8-4BB7-8958-F783C882F360}" type="sibTrans" cxnId="{447F5538-7AF3-4E27-966F-BF40AAFF0B97}">
      <dgm:prSet/>
      <dgm:spPr/>
      <dgm:t>
        <a:bodyPr/>
        <a:lstStyle/>
        <a:p>
          <a:endParaRPr lang="en-US"/>
        </a:p>
      </dgm:t>
    </dgm:pt>
    <dgm:pt modelId="{85A1CE4D-AE8E-4ECE-AB53-0754241DE1DB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ysClr val="windowText" lastClr="000000"/>
              </a:solidFill>
            </a:rPr>
            <a:t>Define the method for determining the order in which employees will be furloughed</a:t>
          </a:r>
        </a:p>
      </dgm:t>
    </dgm:pt>
    <dgm:pt modelId="{7302B308-BA32-4802-A522-A1AB0CB737B3}" type="parTrans" cxnId="{E9959B48-9526-4EBE-8ED1-10DD7EF8EEC1}">
      <dgm:prSet/>
      <dgm:spPr/>
      <dgm:t>
        <a:bodyPr/>
        <a:lstStyle/>
        <a:p>
          <a:endParaRPr lang="en-US"/>
        </a:p>
      </dgm:t>
    </dgm:pt>
    <dgm:pt modelId="{A6CACA95-CD1B-480F-A19A-5F999F4501A0}" type="sibTrans" cxnId="{E9959B48-9526-4EBE-8ED1-10DD7EF8EEC1}">
      <dgm:prSet/>
      <dgm:spPr/>
      <dgm:t>
        <a:bodyPr/>
        <a:lstStyle/>
        <a:p>
          <a:endParaRPr lang="en-US"/>
        </a:p>
      </dgm:t>
    </dgm:pt>
    <dgm:pt modelId="{ACB90BB8-3734-41B5-90A9-13A678E99F8B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Review the employment status of employees within the scope of the furlough for special considerations (e.g., classified, FLSA exempt)</a:t>
          </a:r>
        </a:p>
      </dgm:t>
    </dgm:pt>
    <dgm:pt modelId="{3CA3AB02-5EE0-4CC2-B9D5-374CFF18BB0E}" type="parTrans" cxnId="{1959A5CE-F3DC-4D8F-AA7B-CD6612C7FA7B}">
      <dgm:prSet/>
      <dgm:spPr/>
      <dgm:t>
        <a:bodyPr/>
        <a:lstStyle/>
        <a:p>
          <a:endParaRPr lang="en-US"/>
        </a:p>
      </dgm:t>
    </dgm:pt>
    <dgm:pt modelId="{A8C31ABF-3818-4BCB-9B06-0FB7C4AB2EB1}" type="sibTrans" cxnId="{1959A5CE-F3DC-4D8F-AA7B-CD6612C7FA7B}">
      <dgm:prSet/>
      <dgm:spPr/>
      <dgm:t>
        <a:bodyPr/>
        <a:lstStyle/>
        <a:p>
          <a:endParaRPr lang="en-US"/>
        </a:p>
      </dgm:t>
    </dgm:pt>
    <dgm:pt modelId="{54B1F227-24B4-4998-93C7-ECCD5F9DCFAF}">
      <dgm:prSet/>
      <dgm:spPr>
        <a:solidFill>
          <a:srgbClr val="A10074"/>
        </a:solidFill>
      </dgm:spPr>
      <dgm:t>
        <a:bodyPr/>
        <a:lstStyle/>
        <a:p>
          <a:r>
            <a:rPr lang="en-US" b="1">
              <a:solidFill>
                <a:schemeClr val="bg1"/>
              </a:solidFill>
            </a:rPr>
            <a:t>Define the competitive process(es), if needed</a:t>
          </a:r>
        </a:p>
      </dgm:t>
    </dgm:pt>
    <dgm:pt modelId="{76A80266-59A9-4264-883D-99644822FD4B}" type="parTrans" cxnId="{6408319A-70D5-4285-A886-4A56373A1E9F}">
      <dgm:prSet/>
      <dgm:spPr/>
      <dgm:t>
        <a:bodyPr/>
        <a:lstStyle/>
        <a:p>
          <a:endParaRPr lang="en-US"/>
        </a:p>
      </dgm:t>
    </dgm:pt>
    <dgm:pt modelId="{397498EE-DDC4-46B1-A8B1-E37C97F8DDFB}" type="sibTrans" cxnId="{6408319A-70D5-4285-A886-4A56373A1E9F}">
      <dgm:prSet/>
      <dgm:spPr/>
      <dgm:t>
        <a:bodyPr/>
        <a:lstStyle/>
        <a:p>
          <a:endParaRPr lang="en-US"/>
        </a:p>
      </dgm:t>
    </dgm:pt>
    <dgm:pt modelId="{2B3AC45D-D364-468C-BA49-3026F0FFB540}">
      <dgm:prSet/>
      <dgm:spPr>
        <a:solidFill>
          <a:srgbClr val="EEECE1"/>
        </a:solidFill>
      </dgm:spPr>
      <dgm:t>
        <a:bodyPr/>
        <a:lstStyle/>
        <a:p>
          <a:r>
            <a:rPr lang="en-US" b="1">
              <a:solidFill>
                <a:schemeClr val="tx1"/>
              </a:solidFill>
            </a:rPr>
            <a:t>Review for possible legal exposures (if a furlough will not be uniformly applied to all employees)</a:t>
          </a:r>
        </a:p>
      </dgm:t>
    </dgm:pt>
    <dgm:pt modelId="{3A30E688-B2BF-4223-9C82-F575349B8D20}" type="parTrans" cxnId="{2D073C7E-0C0B-464D-9EFD-D92A3AEE5232}">
      <dgm:prSet/>
      <dgm:spPr/>
      <dgm:t>
        <a:bodyPr/>
        <a:lstStyle/>
        <a:p>
          <a:endParaRPr lang="en-US"/>
        </a:p>
      </dgm:t>
    </dgm:pt>
    <dgm:pt modelId="{296322F5-393B-44E2-974D-8FC07A9B0EA0}" type="sibTrans" cxnId="{2D073C7E-0C0B-464D-9EFD-D92A3AEE5232}">
      <dgm:prSet/>
      <dgm:spPr/>
      <dgm:t>
        <a:bodyPr/>
        <a:lstStyle/>
        <a:p>
          <a:endParaRPr lang="en-US"/>
        </a:p>
      </dgm:t>
    </dgm:pt>
    <dgm:pt modelId="{6C71B9C7-92FD-4F22-89AF-C05491F83E72}" type="pres">
      <dgm:prSet presAssocID="{B6BF381D-2131-4ACD-912F-A974B52491EA}" presName="diagram" presStyleCnt="0">
        <dgm:presLayoutVars>
          <dgm:dir/>
          <dgm:resizeHandles val="exact"/>
        </dgm:presLayoutVars>
      </dgm:prSet>
      <dgm:spPr/>
    </dgm:pt>
    <dgm:pt modelId="{81E0DE91-F2FD-473C-883E-D4B838BFDBE5}" type="pres">
      <dgm:prSet presAssocID="{1259D7C2-A408-4E66-B21A-478F743B8EA9}" presName="node" presStyleLbl="node1" presStyleIdx="0" presStyleCnt="10">
        <dgm:presLayoutVars>
          <dgm:bulletEnabled val="1"/>
        </dgm:presLayoutVars>
      </dgm:prSet>
      <dgm:spPr/>
    </dgm:pt>
    <dgm:pt modelId="{F315BED7-0621-4450-8F2A-5261160287D0}" type="pres">
      <dgm:prSet presAssocID="{20537574-96EF-4EFE-84DE-99513858FBD4}" presName="sibTrans" presStyleLbl="sibTrans2D1" presStyleIdx="0" presStyleCnt="9"/>
      <dgm:spPr/>
    </dgm:pt>
    <dgm:pt modelId="{EE20341D-7853-47D3-BEBE-4EF2636EEC55}" type="pres">
      <dgm:prSet presAssocID="{20537574-96EF-4EFE-84DE-99513858FBD4}" presName="connectorText" presStyleLbl="sibTrans2D1" presStyleIdx="0" presStyleCnt="9"/>
      <dgm:spPr/>
    </dgm:pt>
    <dgm:pt modelId="{1ADF3336-25DC-4684-B8DA-ECA1E0CC130F}" type="pres">
      <dgm:prSet presAssocID="{313BEFAC-BF52-45F9-A84E-CED1D6B93697}" presName="node" presStyleLbl="node1" presStyleIdx="1" presStyleCnt="10">
        <dgm:presLayoutVars>
          <dgm:bulletEnabled val="1"/>
        </dgm:presLayoutVars>
      </dgm:prSet>
      <dgm:spPr/>
    </dgm:pt>
    <dgm:pt modelId="{BD38D44E-49B7-4BBF-A398-B0ED93C730AA}" type="pres">
      <dgm:prSet presAssocID="{7498EBEE-4CB8-4BB7-8958-F783C882F360}" presName="sibTrans" presStyleLbl="sibTrans2D1" presStyleIdx="1" presStyleCnt="9"/>
      <dgm:spPr/>
    </dgm:pt>
    <dgm:pt modelId="{59D95E90-58CF-4BEC-A7FD-189CFCA4B73B}" type="pres">
      <dgm:prSet presAssocID="{7498EBEE-4CB8-4BB7-8958-F783C882F360}" presName="connectorText" presStyleLbl="sibTrans2D1" presStyleIdx="1" presStyleCnt="9"/>
      <dgm:spPr/>
    </dgm:pt>
    <dgm:pt modelId="{4B8DA883-D2CC-48FB-86F3-0DC897B1BAB5}" type="pres">
      <dgm:prSet presAssocID="{A86E54C9-E235-45F7-90B8-62C894AA4752}" presName="node" presStyleLbl="node1" presStyleIdx="2" presStyleCnt="10">
        <dgm:presLayoutVars>
          <dgm:bulletEnabled val="1"/>
        </dgm:presLayoutVars>
      </dgm:prSet>
      <dgm:spPr/>
    </dgm:pt>
    <dgm:pt modelId="{24D4BF71-AE24-4E77-8C57-8B84A268603A}" type="pres">
      <dgm:prSet presAssocID="{E108DA49-426D-470C-AD1C-6E6E3EC4228A}" presName="sibTrans" presStyleLbl="sibTrans2D1" presStyleIdx="2" presStyleCnt="9"/>
      <dgm:spPr/>
    </dgm:pt>
    <dgm:pt modelId="{3954A5F6-4F4F-4E77-90E0-B4558778F227}" type="pres">
      <dgm:prSet presAssocID="{E108DA49-426D-470C-AD1C-6E6E3EC4228A}" presName="connectorText" presStyleLbl="sibTrans2D1" presStyleIdx="2" presStyleCnt="9"/>
      <dgm:spPr/>
    </dgm:pt>
    <dgm:pt modelId="{E90EBC73-3855-4470-A26B-C126054BA92E}" type="pres">
      <dgm:prSet presAssocID="{85A1CE4D-AE8E-4ECE-AB53-0754241DE1DB}" presName="node" presStyleLbl="node1" presStyleIdx="3" presStyleCnt="10">
        <dgm:presLayoutVars>
          <dgm:bulletEnabled val="1"/>
        </dgm:presLayoutVars>
      </dgm:prSet>
      <dgm:spPr/>
    </dgm:pt>
    <dgm:pt modelId="{182A4D81-98E3-4E42-808B-81D07F70E950}" type="pres">
      <dgm:prSet presAssocID="{A6CACA95-CD1B-480F-A19A-5F999F4501A0}" presName="sibTrans" presStyleLbl="sibTrans2D1" presStyleIdx="3" presStyleCnt="9"/>
      <dgm:spPr/>
    </dgm:pt>
    <dgm:pt modelId="{8A67D956-7C62-43E9-98D4-D23D77DFC086}" type="pres">
      <dgm:prSet presAssocID="{A6CACA95-CD1B-480F-A19A-5F999F4501A0}" presName="connectorText" presStyleLbl="sibTrans2D1" presStyleIdx="3" presStyleCnt="9"/>
      <dgm:spPr/>
    </dgm:pt>
    <dgm:pt modelId="{2687E3CD-1046-4EFB-91D3-E4D6E8AECDA4}" type="pres">
      <dgm:prSet presAssocID="{61C0084F-37AB-4F06-A543-C9A13B395862}" presName="node" presStyleLbl="node1" presStyleIdx="4" presStyleCnt="10">
        <dgm:presLayoutVars>
          <dgm:bulletEnabled val="1"/>
        </dgm:presLayoutVars>
      </dgm:prSet>
      <dgm:spPr/>
    </dgm:pt>
    <dgm:pt modelId="{C48A2E0A-5226-4E3D-9A24-4BF9FF6131A0}" type="pres">
      <dgm:prSet presAssocID="{6AF480C4-BB69-4661-9457-CE4A59237475}" presName="sibTrans" presStyleLbl="sibTrans2D1" presStyleIdx="4" presStyleCnt="9"/>
      <dgm:spPr/>
    </dgm:pt>
    <dgm:pt modelId="{948C50E8-A0E8-43CB-A133-C78E37FC6162}" type="pres">
      <dgm:prSet presAssocID="{6AF480C4-BB69-4661-9457-CE4A59237475}" presName="connectorText" presStyleLbl="sibTrans2D1" presStyleIdx="4" presStyleCnt="9"/>
      <dgm:spPr/>
    </dgm:pt>
    <dgm:pt modelId="{FB3F9BC1-C393-403A-AA42-51BD8FCA3849}" type="pres">
      <dgm:prSet presAssocID="{ACB90BB8-3734-41B5-90A9-13A678E99F8B}" presName="node" presStyleLbl="node1" presStyleIdx="5" presStyleCnt="10">
        <dgm:presLayoutVars>
          <dgm:bulletEnabled val="1"/>
        </dgm:presLayoutVars>
      </dgm:prSet>
      <dgm:spPr/>
    </dgm:pt>
    <dgm:pt modelId="{D4850D08-2E8E-4A9E-BD7D-A04237E2C2BD}" type="pres">
      <dgm:prSet presAssocID="{A8C31ABF-3818-4BCB-9B06-0FB7C4AB2EB1}" presName="sibTrans" presStyleLbl="sibTrans2D1" presStyleIdx="5" presStyleCnt="9"/>
      <dgm:spPr/>
    </dgm:pt>
    <dgm:pt modelId="{BAA36532-AC6D-4C01-9603-B1304F788BAB}" type="pres">
      <dgm:prSet presAssocID="{A8C31ABF-3818-4BCB-9B06-0FB7C4AB2EB1}" presName="connectorText" presStyleLbl="sibTrans2D1" presStyleIdx="5" presStyleCnt="9"/>
      <dgm:spPr/>
    </dgm:pt>
    <dgm:pt modelId="{7182C689-44C2-4568-9A6E-D083C8849CCC}" type="pres">
      <dgm:prSet presAssocID="{54B1F227-24B4-4998-93C7-ECCD5F9DCFAF}" presName="node" presStyleLbl="node1" presStyleIdx="6" presStyleCnt="10">
        <dgm:presLayoutVars>
          <dgm:bulletEnabled val="1"/>
        </dgm:presLayoutVars>
      </dgm:prSet>
      <dgm:spPr/>
    </dgm:pt>
    <dgm:pt modelId="{68D8FDEE-0FC5-44C8-BF2E-41D04FD92BFD}" type="pres">
      <dgm:prSet presAssocID="{397498EE-DDC4-46B1-A8B1-E37C97F8DDFB}" presName="sibTrans" presStyleLbl="sibTrans2D1" presStyleIdx="6" presStyleCnt="9"/>
      <dgm:spPr/>
    </dgm:pt>
    <dgm:pt modelId="{07A87941-54B3-413C-8AE8-9769D838BF49}" type="pres">
      <dgm:prSet presAssocID="{397498EE-DDC4-46B1-A8B1-E37C97F8DDFB}" presName="connectorText" presStyleLbl="sibTrans2D1" presStyleIdx="6" presStyleCnt="9"/>
      <dgm:spPr/>
    </dgm:pt>
    <dgm:pt modelId="{3131156B-657E-4930-BD4C-F3871FCF8A11}" type="pres">
      <dgm:prSet presAssocID="{2B3AC45D-D364-468C-BA49-3026F0FFB540}" presName="node" presStyleLbl="node1" presStyleIdx="7" presStyleCnt="10">
        <dgm:presLayoutVars>
          <dgm:bulletEnabled val="1"/>
        </dgm:presLayoutVars>
      </dgm:prSet>
      <dgm:spPr/>
    </dgm:pt>
    <dgm:pt modelId="{2B613B06-2486-4D2E-86F0-735834B649CA}" type="pres">
      <dgm:prSet presAssocID="{296322F5-393B-44E2-974D-8FC07A9B0EA0}" presName="sibTrans" presStyleLbl="sibTrans2D1" presStyleIdx="7" presStyleCnt="9"/>
      <dgm:spPr/>
    </dgm:pt>
    <dgm:pt modelId="{6E393AF4-E491-49C0-B158-84F051B32E98}" type="pres">
      <dgm:prSet presAssocID="{296322F5-393B-44E2-974D-8FC07A9B0EA0}" presName="connectorText" presStyleLbl="sibTrans2D1" presStyleIdx="7" presStyleCnt="9"/>
      <dgm:spPr/>
    </dgm:pt>
    <dgm:pt modelId="{4FFE3EDC-2775-4526-B45A-52017325ADC1}" type="pres">
      <dgm:prSet presAssocID="{0B709858-F1F2-4911-ABF3-0B762645A885}" presName="node" presStyleLbl="node1" presStyleIdx="8" presStyleCnt="10">
        <dgm:presLayoutVars>
          <dgm:bulletEnabled val="1"/>
        </dgm:presLayoutVars>
      </dgm:prSet>
      <dgm:spPr/>
    </dgm:pt>
    <dgm:pt modelId="{11F7BC3D-06BF-4B7D-B243-9F24F48EB1BB}" type="pres">
      <dgm:prSet presAssocID="{F22259CE-98E3-49CD-B155-A1D57B1B27AE}" presName="sibTrans" presStyleLbl="sibTrans2D1" presStyleIdx="8" presStyleCnt="9"/>
      <dgm:spPr/>
    </dgm:pt>
    <dgm:pt modelId="{24BED852-19C8-4359-A1AF-F542BB6076CA}" type="pres">
      <dgm:prSet presAssocID="{F22259CE-98E3-49CD-B155-A1D57B1B27AE}" presName="connectorText" presStyleLbl="sibTrans2D1" presStyleIdx="8" presStyleCnt="9"/>
      <dgm:spPr/>
    </dgm:pt>
    <dgm:pt modelId="{D29F9CF4-C2B7-44EA-AA74-E4DE826C2B9A}" type="pres">
      <dgm:prSet presAssocID="{149FAB75-4610-4206-BD32-9494B9B0EC26}" presName="node" presStyleLbl="node1" presStyleIdx="9" presStyleCnt="10">
        <dgm:presLayoutVars>
          <dgm:bulletEnabled val="1"/>
        </dgm:presLayoutVars>
      </dgm:prSet>
      <dgm:spPr/>
    </dgm:pt>
  </dgm:ptLst>
  <dgm:cxnLst>
    <dgm:cxn modelId="{4B6A1106-0384-4850-98F9-841E509C5E7A}" srcId="{B6BF381D-2131-4ACD-912F-A974B52491EA}" destId="{61C0084F-37AB-4F06-A543-C9A13B395862}" srcOrd="4" destOrd="0" parTransId="{1B46788A-2B79-48FC-94CA-0A96396CDDC3}" sibTransId="{6AF480C4-BB69-4661-9457-CE4A59237475}"/>
    <dgm:cxn modelId="{AE826907-B838-4942-B285-F21B4D9F2D9C}" type="presOf" srcId="{B6BF381D-2131-4ACD-912F-A974B52491EA}" destId="{6C71B9C7-92FD-4F22-89AF-C05491F83E72}" srcOrd="0" destOrd="0" presId="urn:microsoft.com/office/officeart/2005/8/layout/process5"/>
    <dgm:cxn modelId="{0A206B08-3D46-410E-BFCE-EC8579DB3EB6}" srcId="{B6BF381D-2131-4ACD-912F-A974B52491EA}" destId="{0B709858-F1F2-4911-ABF3-0B762645A885}" srcOrd="8" destOrd="0" parTransId="{76626811-9AA9-47D8-8680-D66619D4D349}" sibTransId="{F22259CE-98E3-49CD-B155-A1D57B1B27AE}"/>
    <dgm:cxn modelId="{7A7D1B13-DBAC-40A3-B714-D2CD55D7D264}" type="presOf" srcId="{20537574-96EF-4EFE-84DE-99513858FBD4}" destId="{F315BED7-0621-4450-8F2A-5261160287D0}" srcOrd="0" destOrd="0" presId="urn:microsoft.com/office/officeart/2005/8/layout/process5"/>
    <dgm:cxn modelId="{5B45EC17-D747-4E2C-AE2F-5FBFE6AE203F}" type="presOf" srcId="{296322F5-393B-44E2-974D-8FC07A9B0EA0}" destId="{6E393AF4-E491-49C0-B158-84F051B32E98}" srcOrd="1" destOrd="0" presId="urn:microsoft.com/office/officeart/2005/8/layout/process5"/>
    <dgm:cxn modelId="{CD6A0B19-0742-450A-AC5B-76665856895B}" srcId="{B6BF381D-2131-4ACD-912F-A974B52491EA}" destId="{1259D7C2-A408-4E66-B21A-478F743B8EA9}" srcOrd="0" destOrd="0" parTransId="{23D664C8-DA8C-4CE6-B04C-30EDA1071D14}" sibTransId="{20537574-96EF-4EFE-84DE-99513858FBD4}"/>
    <dgm:cxn modelId="{E4D9521D-1139-4302-8E68-A67F691C5E1F}" srcId="{B6BF381D-2131-4ACD-912F-A974B52491EA}" destId="{A86E54C9-E235-45F7-90B8-62C894AA4752}" srcOrd="2" destOrd="0" parTransId="{8A4FC6F4-428E-4767-9D5E-F60C30A219FA}" sibTransId="{E108DA49-426D-470C-AD1C-6E6E3EC4228A}"/>
    <dgm:cxn modelId="{C703C729-7F10-4E57-A1B2-9974F7B73DA2}" type="presOf" srcId="{E108DA49-426D-470C-AD1C-6E6E3EC4228A}" destId="{3954A5F6-4F4F-4E77-90E0-B4558778F227}" srcOrd="1" destOrd="0" presId="urn:microsoft.com/office/officeart/2005/8/layout/process5"/>
    <dgm:cxn modelId="{D48EDC31-687A-46BA-8F43-F9C12668A3C2}" type="presOf" srcId="{1259D7C2-A408-4E66-B21A-478F743B8EA9}" destId="{81E0DE91-F2FD-473C-883E-D4B838BFDBE5}" srcOrd="0" destOrd="0" presId="urn:microsoft.com/office/officeart/2005/8/layout/process5"/>
    <dgm:cxn modelId="{4AD12436-4D08-4199-8ACF-6CBA3A630323}" type="presOf" srcId="{6AF480C4-BB69-4661-9457-CE4A59237475}" destId="{948C50E8-A0E8-43CB-A133-C78E37FC6162}" srcOrd="1" destOrd="0" presId="urn:microsoft.com/office/officeart/2005/8/layout/process5"/>
    <dgm:cxn modelId="{447F5538-7AF3-4E27-966F-BF40AAFF0B97}" srcId="{B6BF381D-2131-4ACD-912F-A974B52491EA}" destId="{313BEFAC-BF52-45F9-A84E-CED1D6B93697}" srcOrd="1" destOrd="0" parTransId="{797B4F15-FF0D-4573-B5AF-C38398328B62}" sibTransId="{7498EBEE-4CB8-4BB7-8958-F783C882F360}"/>
    <dgm:cxn modelId="{87993661-E6C7-492E-B508-E6305B783FEA}" type="presOf" srcId="{397498EE-DDC4-46B1-A8B1-E37C97F8DDFB}" destId="{68D8FDEE-0FC5-44C8-BF2E-41D04FD92BFD}" srcOrd="0" destOrd="0" presId="urn:microsoft.com/office/officeart/2005/8/layout/process5"/>
    <dgm:cxn modelId="{6973EC43-E7AA-47EC-9285-695D37B2950A}" type="presOf" srcId="{7498EBEE-4CB8-4BB7-8958-F783C882F360}" destId="{BD38D44E-49B7-4BBF-A398-B0ED93C730AA}" srcOrd="0" destOrd="0" presId="urn:microsoft.com/office/officeart/2005/8/layout/process5"/>
    <dgm:cxn modelId="{E9959B48-9526-4EBE-8ED1-10DD7EF8EEC1}" srcId="{B6BF381D-2131-4ACD-912F-A974B52491EA}" destId="{85A1CE4D-AE8E-4ECE-AB53-0754241DE1DB}" srcOrd="3" destOrd="0" parTransId="{7302B308-BA32-4802-A522-A1AB0CB737B3}" sibTransId="{A6CACA95-CD1B-480F-A19A-5F999F4501A0}"/>
    <dgm:cxn modelId="{7A7AE069-FB7C-4F5B-BD4C-15B37A5954A2}" type="presOf" srcId="{54B1F227-24B4-4998-93C7-ECCD5F9DCFAF}" destId="{7182C689-44C2-4568-9A6E-D083C8849CCC}" srcOrd="0" destOrd="0" presId="urn:microsoft.com/office/officeart/2005/8/layout/process5"/>
    <dgm:cxn modelId="{939EC14A-FB3A-4E54-99D3-E9B079E5CE1C}" type="presOf" srcId="{ACB90BB8-3734-41B5-90A9-13A678E99F8B}" destId="{FB3F9BC1-C393-403A-AA42-51BD8FCA3849}" srcOrd="0" destOrd="0" presId="urn:microsoft.com/office/officeart/2005/8/layout/process5"/>
    <dgm:cxn modelId="{924BFE6B-E5A8-4C79-A98B-4E8604BF55FD}" type="presOf" srcId="{149FAB75-4610-4206-BD32-9494B9B0EC26}" destId="{D29F9CF4-C2B7-44EA-AA74-E4DE826C2B9A}" srcOrd="0" destOrd="0" presId="urn:microsoft.com/office/officeart/2005/8/layout/process5"/>
    <dgm:cxn modelId="{5781214C-929E-434C-8926-C18214BDB05E}" type="presOf" srcId="{A8C31ABF-3818-4BCB-9B06-0FB7C4AB2EB1}" destId="{D4850D08-2E8E-4A9E-BD7D-A04237E2C2BD}" srcOrd="0" destOrd="0" presId="urn:microsoft.com/office/officeart/2005/8/layout/process5"/>
    <dgm:cxn modelId="{9153AB6C-F890-4C66-B294-F359743BC6B8}" type="presOf" srcId="{A8C31ABF-3818-4BCB-9B06-0FB7C4AB2EB1}" destId="{BAA36532-AC6D-4C01-9603-B1304F788BAB}" srcOrd="1" destOrd="0" presId="urn:microsoft.com/office/officeart/2005/8/layout/process5"/>
    <dgm:cxn modelId="{94BBD34E-C87C-4988-ACBF-2DBE5F1F3EEB}" type="presOf" srcId="{A6CACA95-CD1B-480F-A19A-5F999F4501A0}" destId="{182A4D81-98E3-4E42-808B-81D07F70E950}" srcOrd="0" destOrd="0" presId="urn:microsoft.com/office/officeart/2005/8/layout/process5"/>
    <dgm:cxn modelId="{E0FA3258-EB87-4DB3-949E-0CCDAB0EC623}" type="presOf" srcId="{61C0084F-37AB-4F06-A543-C9A13B395862}" destId="{2687E3CD-1046-4EFB-91D3-E4D6E8AECDA4}" srcOrd="0" destOrd="0" presId="urn:microsoft.com/office/officeart/2005/8/layout/process5"/>
    <dgm:cxn modelId="{DFBDF67D-5796-4628-B6E8-B0A7355D300F}" srcId="{B6BF381D-2131-4ACD-912F-A974B52491EA}" destId="{149FAB75-4610-4206-BD32-9494B9B0EC26}" srcOrd="9" destOrd="0" parTransId="{3F87440B-DA9D-497C-9B85-6B8AEA34664C}" sibTransId="{2B215235-AE44-4B9D-92F7-7417EA81F67C}"/>
    <dgm:cxn modelId="{2D073C7E-0C0B-464D-9EFD-D92A3AEE5232}" srcId="{B6BF381D-2131-4ACD-912F-A974B52491EA}" destId="{2B3AC45D-D364-468C-BA49-3026F0FFB540}" srcOrd="7" destOrd="0" parTransId="{3A30E688-B2BF-4223-9C82-F575349B8D20}" sibTransId="{296322F5-393B-44E2-974D-8FC07A9B0EA0}"/>
    <dgm:cxn modelId="{9833C781-507E-4B0E-A1F7-DB0FF2E72700}" type="presOf" srcId="{20537574-96EF-4EFE-84DE-99513858FBD4}" destId="{EE20341D-7853-47D3-BEBE-4EF2636EEC55}" srcOrd="1" destOrd="0" presId="urn:microsoft.com/office/officeart/2005/8/layout/process5"/>
    <dgm:cxn modelId="{94FFFD92-36B7-4661-A806-1E9A0A1DB29A}" type="presOf" srcId="{7498EBEE-4CB8-4BB7-8958-F783C882F360}" destId="{59D95E90-58CF-4BEC-A7FD-189CFCA4B73B}" srcOrd="1" destOrd="0" presId="urn:microsoft.com/office/officeart/2005/8/layout/process5"/>
    <dgm:cxn modelId="{2D853493-CE92-4EBD-8C6F-8B3A78A9747B}" type="presOf" srcId="{E108DA49-426D-470C-AD1C-6E6E3EC4228A}" destId="{24D4BF71-AE24-4E77-8C57-8B84A268603A}" srcOrd="0" destOrd="0" presId="urn:microsoft.com/office/officeart/2005/8/layout/process5"/>
    <dgm:cxn modelId="{6408319A-70D5-4285-A886-4A56373A1E9F}" srcId="{B6BF381D-2131-4ACD-912F-A974B52491EA}" destId="{54B1F227-24B4-4998-93C7-ECCD5F9DCFAF}" srcOrd="6" destOrd="0" parTransId="{76A80266-59A9-4264-883D-99644822FD4B}" sibTransId="{397498EE-DDC4-46B1-A8B1-E37C97F8DDFB}"/>
    <dgm:cxn modelId="{1EF60FA3-8BC0-4FD6-8129-EA35AF5D907E}" type="presOf" srcId="{A86E54C9-E235-45F7-90B8-62C894AA4752}" destId="{4B8DA883-D2CC-48FB-86F3-0DC897B1BAB5}" srcOrd="0" destOrd="0" presId="urn:microsoft.com/office/officeart/2005/8/layout/process5"/>
    <dgm:cxn modelId="{A5DA76A8-DFA6-40A1-B465-9B41765E6DA0}" type="presOf" srcId="{6AF480C4-BB69-4661-9457-CE4A59237475}" destId="{C48A2E0A-5226-4E3D-9A24-4BF9FF6131A0}" srcOrd="0" destOrd="0" presId="urn:microsoft.com/office/officeart/2005/8/layout/process5"/>
    <dgm:cxn modelId="{61F5E4AA-C24E-4995-B405-04BC97426D61}" type="presOf" srcId="{A6CACA95-CD1B-480F-A19A-5F999F4501A0}" destId="{8A67D956-7C62-43E9-98D4-D23D77DFC086}" srcOrd="1" destOrd="0" presId="urn:microsoft.com/office/officeart/2005/8/layout/process5"/>
    <dgm:cxn modelId="{9C5FA6AE-F90B-435A-BA61-38E57A5CB560}" type="presOf" srcId="{0B709858-F1F2-4911-ABF3-0B762645A885}" destId="{4FFE3EDC-2775-4526-B45A-52017325ADC1}" srcOrd="0" destOrd="0" presId="urn:microsoft.com/office/officeart/2005/8/layout/process5"/>
    <dgm:cxn modelId="{A0B691B0-D589-489A-B6CA-0A2ED8B53278}" type="presOf" srcId="{296322F5-393B-44E2-974D-8FC07A9B0EA0}" destId="{2B613B06-2486-4D2E-86F0-735834B649CA}" srcOrd="0" destOrd="0" presId="urn:microsoft.com/office/officeart/2005/8/layout/process5"/>
    <dgm:cxn modelId="{2AB38EB2-AC0D-49C6-B7C1-6B9819AB9DEB}" type="presOf" srcId="{F22259CE-98E3-49CD-B155-A1D57B1B27AE}" destId="{24BED852-19C8-4359-A1AF-F542BB6076CA}" srcOrd="1" destOrd="0" presId="urn:microsoft.com/office/officeart/2005/8/layout/process5"/>
    <dgm:cxn modelId="{AF7E63B8-C083-4BFF-886C-D643115C6981}" type="presOf" srcId="{F22259CE-98E3-49CD-B155-A1D57B1B27AE}" destId="{11F7BC3D-06BF-4B7D-B243-9F24F48EB1BB}" srcOrd="0" destOrd="0" presId="urn:microsoft.com/office/officeart/2005/8/layout/process5"/>
    <dgm:cxn modelId="{800DE6C9-0894-4A7C-8672-F8D5A97D2D3F}" type="presOf" srcId="{397498EE-DDC4-46B1-A8B1-E37C97F8DDFB}" destId="{07A87941-54B3-413C-8AE8-9769D838BF49}" srcOrd="1" destOrd="0" presId="urn:microsoft.com/office/officeart/2005/8/layout/process5"/>
    <dgm:cxn modelId="{1959A5CE-F3DC-4D8F-AA7B-CD6612C7FA7B}" srcId="{B6BF381D-2131-4ACD-912F-A974B52491EA}" destId="{ACB90BB8-3734-41B5-90A9-13A678E99F8B}" srcOrd="5" destOrd="0" parTransId="{3CA3AB02-5EE0-4CC2-B9D5-374CFF18BB0E}" sibTransId="{A8C31ABF-3818-4BCB-9B06-0FB7C4AB2EB1}"/>
    <dgm:cxn modelId="{A6BC62EA-8C01-44FA-888F-D2D3375213AD}" type="presOf" srcId="{85A1CE4D-AE8E-4ECE-AB53-0754241DE1DB}" destId="{E90EBC73-3855-4470-A26B-C126054BA92E}" srcOrd="0" destOrd="0" presId="urn:microsoft.com/office/officeart/2005/8/layout/process5"/>
    <dgm:cxn modelId="{9248AFED-CAE0-4B63-BCDC-0D3CA1A3E922}" type="presOf" srcId="{2B3AC45D-D364-468C-BA49-3026F0FFB540}" destId="{3131156B-657E-4930-BD4C-F3871FCF8A11}" srcOrd="0" destOrd="0" presId="urn:microsoft.com/office/officeart/2005/8/layout/process5"/>
    <dgm:cxn modelId="{78EE90F6-9F71-4E59-8387-47897B235FB9}" type="presOf" srcId="{313BEFAC-BF52-45F9-A84E-CED1D6B93697}" destId="{1ADF3336-25DC-4684-B8DA-ECA1E0CC130F}" srcOrd="0" destOrd="0" presId="urn:microsoft.com/office/officeart/2005/8/layout/process5"/>
    <dgm:cxn modelId="{E26E7061-1036-40A4-A977-65C5BBB7755B}" type="presParOf" srcId="{6C71B9C7-92FD-4F22-89AF-C05491F83E72}" destId="{81E0DE91-F2FD-473C-883E-D4B838BFDBE5}" srcOrd="0" destOrd="0" presId="urn:microsoft.com/office/officeart/2005/8/layout/process5"/>
    <dgm:cxn modelId="{BF7C27C5-FB90-4F20-A699-D4B9A18781AC}" type="presParOf" srcId="{6C71B9C7-92FD-4F22-89AF-C05491F83E72}" destId="{F315BED7-0621-4450-8F2A-5261160287D0}" srcOrd="1" destOrd="0" presId="urn:microsoft.com/office/officeart/2005/8/layout/process5"/>
    <dgm:cxn modelId="{283AAF5D-1643-40AE-ABD9-25EE46F69FF3}" type="presParOf" srcId="{F315BED7-0621-4450-8F2A-5261160287D0}" destId="{EE20341D-7853-47D3-BEBE-4EF2636EEC55}" srcOrd="0" destOrd="0" presId="urn:microsoft.com/office/officeart/2005/8/layout/process5"/>
    <dgm:cxn modelId="{3CED099F-683C-46A6-ADEC-75C5DC2E6E6C}" type="presParOf" srcId="{6C71B9C7-92FD-4F22-89AF-C05491F83E72}" destId="{1ADF3336-25DC-4684-B8DA-ECA1E0CC130F}" srcOrd="2" destOrd="0" presId="urn:microsoft.com/office/officeart/2005/8/layout/process5"/>
    <dgm:cxn modelId="{951899EB-1827-42FD-823F-4D52F5B8D7F9}" type="presParOf" srcId="{6C71B9C7-92FD-4F22-89AF-C05491F83E72}" destId="{BD38D44E-49B7-4BBF-A398-B0ED93C730AA}" srcOrd="3" destOrd="0" presId="urn:microsoft.com/office/officeart/2005/8/layout/process5"/>
    <dgm:cxn modelId="{DC7A85BC-22FE-4516-8E8D-12B376EA7BAE}" type="presParOf" srcId="{BD38D44E-49B7-4BBF-A398-B0ED93C730AA}" destId="{59D95E90-58CF-4BEC-A7FD-189CFCA4B73B}" srcOrd="0" destOrd="0" presId="urn:microsoft.com/office/officeart/2005/8/layout/process5"/>
    <dgm:cxn modelId="{150C418C-86C8-4B7D-807A-A835DF4DC17F}" type="presParOf" srcId="{6C71B9C7-92FD-4F22-89AF-C05491F83E72}" destId="{4B8DA883-D2CC-48FB-86F3-0DC897B1BAB5}" srcOrd="4" destOrd="0" presId="urn:microsoft.com/office/officeart/2005/8/layout/process5"/>
    <dgm:cxn modelId="{81EB4A79-48D2-4D96-9E2B-1963DEFB13D7}" type="presParOf" srcId="{6C71B9C7-92FD-4F22-89AF-C05491F83E72}" destId="{24D4BF71-AE24-4E77-8C57-8B84A268603A}" srcOrd="5" destOrd="0" presId="urn:microsoft.com/office/officeart/2005/8/layout/process5"/>
    <dgm:cxn modelId="{24499CE2-8AE5-4899-BF5B-3072C352BC09}" type="presParOf" srcId="{24D4BF71-AE24-4E77-8C57-8B84A268603A}" destId="{3954A5F6-4F4F-4E77-90E0-B4558778F227}" srcOrd="0" destOrd="0" presId="urn:microsoft.com/office/officeart/2005/8/layout/process5"/>
    <dgm:cxn modelId="{48501D2A-EE84-4459-8B20-5B525E162B96}" type="presParOf" srcId="{6C71B9C7-92FD-4F22-89AF-C05491F83E72}" destId="{E90EBC73-3855-4470-A26B-C126054BA92E}" srcOrd="6" destOrd="0" presId="urn:microsoft.com/office/officeart/2005/8/layout/process5"/>
    <dgm:cxn modelId="{2E5AEB19-5F1E-4165-B2D9-DE3FFD12FB7D}" type="presParOf" srcId="{6C71B9C7-92FD-4F22-89AF-C05491F83E72}" destId="{182A4D81-98E3-4E42-808B-81D07F70E950}" srcOrd="7" destOrd="0" presId="urn:microsoft.com/office/officeart/2005/8/layout/process5"/>
    <dgm:cxn modelId="{2847B132-ACC4-49D1-BF4F-2027C0510806}" type="presParOf" srcId="{182A4D81-98E3-4E42-808B-81D07F70E950}" destId="{8A67D956-7C62-43E9-98D4-D23D77DFC086}" srcOrd="0" destOrd="0" presId="urn:microsoft.com/office/officeart/2005/8/layout/process5"/>
    <dgm:cxn modelId="{82CB0E6E-A89D-48BC-910F-9A5B62D7C76A}" type="presParOf" srcId="{6C71B9C7-92FD-4F22-89AF-C05491F83E72}" destId="{2687E3CD-1046-4EFB-91D3-E4D6E8AECDA4}" srcOrd="8" destOrd="0" presId="urn:microsoft.com/office/officeart/2005/8/layout/process5"/>
    <dgm:cxn modelId="{634388EC-FD8A-445D-9D63-D903F14893D6}" type="presParOf" srcId="{6C71B9C7-92FD-4F22-89AF-C05491F83E72}" destId="{C48A2E0A-5226-4E3D-9A24-4BF9FF6131A0}" srcOrd="9" destOrd="0" presId="urn:microsoft.com/office/officeart/2005/8/layout/process5"/>
    <dgm:cxn modelId="{85CD43B5-939B-4826-9C56-5367CA76C1B0}" type="presParOf" srcId="{C48A2E0A-5226-4E3D-9A24-4BF9FF6131A0}" destId="{948C50E8-A0E8-43CB-A133-C78E37FC6162}" srcOrd="0" destOrd="0" presId="urn:microsoft.com/office/officeart/2005/8/layout/process5"/>
    <dgm:cxn modelId="{3EC258D1-BD80-43AC-AD18-6C7796B0509A}" type="presParOf" srcId="{6C71B9C7-92FD-4F22-89AF-C05491F83E72}" destId="{FB3F9BC1-C393-403A-AA42-51BD8FCA3849}" srcOrd="10" destOrd="0" presId="urn:microsoft.com/office/officeart/2005/8/layout/process5"/>
    <dgm:cxn modelId="{762E316A-C576-47DE-8D1A-D6438C9A2E4B}" type="presParOf" srcId="{6C71B9C7-92FD-4F22-89AF-C05491F83E72}" destId="{D4850D08-2E8E-4A9E-BD7D-A04237E2C2BD}" srcOrd="11" destOrd="0" presId="urn:microsoft.com/office/officeart/2005/8/layout/process5"/>
    <dgm:cxn modelId="{DBFF5266-941B-4783-8168-A0BA361055F5}" type="presParOf" srcId="{D4850D08-2E8E-4A9E-BD7D-A04237E2C2BD}" destId="{BAA36532-AC6D-4C01-9603-B1304F788BAB}" srcOrd="0" destOrd="0" presId="urn:microsoft.com/office/officeart/2005/8/layout/process5"/>
    <dgm:cxn modelId="{447391BF-B396-4085-8B09-6690CB5FE7C4}" type="presParOf" srcId="{6C71B9C7-92FD-4F22-89AF-C05491F83E72}" destId="{7182C689-44C2-4568-9A6E-D083C8849CCC}" srcOrd="12" destOrd="0" presId="urn:microsoft.com/office/officeart/2005/8/layout/process5"/>
    <dgm:cxn modelId="{5F02D0F9-9653-4768-B7E7-63DE63DEE3B8}" type="presParOf" srcId="{6C71B9C7-92FD-4F22-89AF-C05491F83E72}" destId="{68D8FDEE-0FC5-44C8-BF2E-41D04FD92BFD}" srcOrd="13" destOrd="0" presId="urn:microsoft.com/office/officeart/2005/8/layout/process5"/>
    <dgm:cxn modelId="{0F5BA42B-0207-4A3C-A485-267A7CFDDCC5}" type="presParOf" srcId="{68D8FDEE-0FC5-44C8-BF2E-41D04FD92BFD}" destId="{07A87941-54B3-413C-8AE8-9769D838BF49}" srcOrd="0" destOrd="0" presId="urn:microsoft.com/office/officeart/2005/8/layout/process5"/>
    <dgm:cxn modelId="{1C32C86F-189D-4B14-8243-544620735B0B}" type="presParOf" srcId="{6C71B9C7-92FD-4F22-89AF-C05491F83E72}" destId="{3131156B-657E-4930-BD4C-F3871FCF8A11}" srcOrd="14" destOrd="0" presId="urn:microsoft.com/office/officeart/2005/8/layout/process5"/>
    <dgm:cxn modelId="{86B19D46-7233-4522-9EDD-A03DFD7409A8}" type="presParOf" srcId="{6C71B9C7-92FD-4F22-89AF-C05491F83E72}" destId="{2B613B06-2486-4D2E-86F0-735834B649CA}" srcOrd="15" destOrd="0" presId="urn:microsoft.com/office/officeart/2005/8/layout/process5"/>
    <dgm:cxn modelId="{DBA00675-77A9-4563-94C2-467E25F599F2}" type="presParOf" srcId="{2B613B06-2486-4D2E-86F0-735834B649CA}" destId="{6E393AF4-E491-49C0-B158-84F051B32E98}" srcOrd="0" destOrd="0" presId="urn:microsoft.com/office/officeart/2005/8/layout/process5"/>
    <dgm:cxn modelId="{778A8B47-70FB-4AAD-ABAB-F2A0B1C2BBAF}" type="presParOf" srcId="{6C71B9C7-92FD-4F22-89AF-C05491F83E72}" destId="{4FFE3EDC-2775-4526-B45A-52017325ADC1}" srcOrd="16" destOrd="0" presId="urn:microsoft.com/office/officeart/2005/8/layout/process5"/>
    <dgm:cxn modelId="{FE390AC7-CED2-41E5-BD1B-DAE94BBFA76F}" type="presParOf" srcId="{6C71B9C7-92FD-4F22-89AF-C05491F83E72}" destId="{11F7BC3D-06BF-4B7D-B243-9F24F48EB1BB}" srcOrd="17" destOrd="0" presId="urn:microsoft.com/office/officeart/2005/8/layout/process5"/>
    <dgm:cxn modelId="{AAEBC147-9EC5-4D79-BF08-2EB58B744778}" type="presParOf" srcId="{11F7BC3D-06BF-4B7D-B243-9F24F48EB1BB}" destId="{24BED852-19C8-4359-A1AF-F542BB6076CA}" srcOrd="0" destOrd="0" presId="urn:microsoft.com/office/officeart/2005/8/layout/process5"/>
    <dgm:cxn modelId="{6925641F-86AC-4921-BB0D-EC3694928F20}" type="presParOf" srcId="{6C71B9C7-92FD-4F22-89AF-C05491F83E72}" destId="{D29F9CF4-C2B7-44EA-AA74-E4DE826C2B9A}" srcOrd="18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E0DE91-F2FD-473C-883E-D4B838BFDBE5}">
      <dsp:nvSpPr>
        <dsp:cNvPr id="0" name=""/>
        <dsp:cNvSpPr/>
      </dsp:nvSpPr>
      <dsp:spPr>
        <a:xfrm>
          <a:off x="4138" y="490701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Determine that a furlough is appropriate</a:t>
          </a:r>
        </a:p>
      </dsp:txBody>
      <dsp:txXfrm>
        <a:off x="35939" y="522502"/>
        <a:ext cx="1746021" cy="1022172"/>
      </dsp:txXfrm>
    </dsp:sp>
    <dsp:sp modelId="{F315BED7-0621-4450-8F2A-5261160287D0}">
      <dsp:nvSpPr>
        <dsp:cNvPr id="0" name=""/>
        <dsp:cNvSpPr/>
      </dsp:nvSpPr>
      <dsp:spPr>
        <a:xfrm>
          <a:off x="1973009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973009" y="898952"/>
        <a:ext cx="268548" cy="269272"/>
      </dsp:txXfrm>
    </dsp:sp>
    <dsp:sp modelId="{1ADF3336-25DC-4684-B8DA-ECA1E0CC130F}">
      <dsp:nvSpPr>
        <dsp:cNvPr id="0" name=""/>
        <dsp:cNvSpPr/>
      </dsp:nvSpPr>
      <dsp:spPr>
        <a:xfrm>
          <a:off x="2537611" y="490701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Determine the scope of the furlough </a:t>
          </a:r>
        </a:p>
      </dsp:txBody>
      <dsp:txXfrm>
        <a:off x="2569412" y="522502"/>
        <a:ext cx="1746021" cy="1022172"/>
      </dsp:txXfrm>
    </dsp:sp>
    <dsp:sp modelId="{BD38D44E-49B7-4BBF-A398-B0ED93C730AA}">
      <dsp:nvSpPr>
        <dsp:cNvPr id="0" name=""/>
        <dsp:cNvSpPr/>
      </dsp:nvSpPr>
      <dsp:spPr>
        <a:xfrm>
          <a:off x="4506482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4506482" y="898952"/>
        <a:ext cx="268548" cy="269272"/>
      </dsp:txXfrm>
    </dsp:sp>
    <dsp:sp modelId="{4B8DA883-D2CC-48FB-86F3-0DC897B1BAB5}">
      <dsp:nvSpPr>
        <dsp:cNvPr id="0" name=""/>
        <dsp:cNvSpPr/>
      </dsp:nvSpPr>
      <dsp:spPr>
        <a:xfrm>
          <a:off x="5071084" y="490701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Identify the jobs affected and furlough date(s)</a:t>
          </a:r>
        </a:p>
      </dsp:txBody>
      <dsp:txXfrm>
        <a:off x="5102885" y="522502"/>
        <a:ext cx="1746021" cy="1022172"/>
      </dsp:txXfrm>
    </dsp:sp>
    <dsp:sp modelId="{24D4BF71-AE24-4E77-8C57-8B84A268603A}">
      <dsp:nvSpPr>
        <dsp:cNvPr id="0" name=""/>
        <dsp:cNvSpPr/>
      </dsp:nvSpPr>
      <dsp:spPr>
        <a:xfrm>
          <a:off x="7039955" y="809195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7039955" y="898952"/>
        <a:ext cx="268548" cy="269272"/>
      </dsp:txXfrm>
    </dsp:sp>
    <dsp:sp modelId="{E90EBC73-3855-4470-A26B-C126054BA92E}">
      <dsp:nvSpPr>
        <dsp:cNvPr id="0" name=""/>
        <dsp:cNvSpPr/>
      </dsp:nvSpPr>
      <dsp:spPr>
        <a:xfrm>
          <a:off x="7604557" y="490701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ysClr val="windowText" lastClr="000000"/>
              </a:solidFill>
            </a:rPr>
            <a:t>Define the method for determining the order in which employees will be furloughed</a:t>
          </a:r>
        </a:p>
      </dsp:txBody>
      <dsp:txXfrm>
        <a:off x="7636358" y="522502"/>
        <a:ext cx="1746021" cy="1022172"/>
      </dsp:txXfrm>
    </dsp:sp>
    <dsp:sp modelId="{182A4D81-98E3-4E42-808B-81D07F70E950}">
      <dsp:nvSpPr>
        <dsp:cNvPr id="0" name=""/>
        <dsp:cNvSpPr/>
      </dsp:nvSpPr>
      <dsp:spPr>
        <a:xfrm rot="5400000">
          <a:off x="8317549" y="170314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8374733" y="1735722"/>
        <a:ext cx="269272" cy="268548"/>
      </dsp:txXfrm>
    </dsp:sp>
    <dsp:sp modelId="{2687E3CD-1046-4EFB-91D3-E4D6E8AECDA4}">
      <dsp:nvSpPr>
        <dsp:cNvPr id="0" name=""/>
        <dsp:cNvSpPr/>
      </dsp:nvSpPr>
      <dsp:spPr>
        <a:xfrm>
          <a:off x="7604557" y="2300325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bg1"/>
              </a:solidFill>
            </a:rPr>
            <a:t>Determine whether a competitive process is needed to identify affected employees and/or furlough dates for each employee</a:t>
          </a:r>
        </a:p>
      </dsp:txBody>
      <dsp:txXfrm>
        <a:off x="7636358" y="2332126"/>
        <a:ext cx="1746021" cy="1022172"/>
      </dsp:txXfrm>
    </dsp:sp>
    <dsp:sp modelId="{C48A2E0A-5226-4E3D-9A24-4BF9FF6131A0}">
      <dsp:nvSpPr>
        <dsp:cNvPr id="0" name=""/>
        <dsp:cNvSpPr/>
      </dsp:nvSpPr>
      <dsp:spPr>
        <a:xfrm rot="10800000">
          <a:off x="7061670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7176762" y="2708576"/>
        <a:ext cx="268548" cy="269272"/>
      </dsp:txXfrm>
    </dsp:sp>
    <dsp:sp modelId="{FB3F9BC1-C393-403A-AA42-51BD8FCA3849}">
      <dsp:nvSpPr>
        <dsp:cNvPr id="0" name=""/>
        <dsp:cNvSpPr/>
      </dsp:nvSpPr>
      <dsp:spPr>
        <a:xfrm>
          <a:off x="5071084" y="2300325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Review the employment status of employees within the scope of the furlough for special considerations (e.g., classified, FLSA exempt)</a:t>
          </a:r>
        </a:p>
      </dsp:txBody>
      <dsp:txXfrm>
        <a:off x="5102885" y="2332126"/>
        <a:ext cx="1746021" cy="1022172"/>
      </dsp:txXfrm>
    </dsp:sp>
    <dsp:sp modelId="{D4850D08-2E8E-4A9E-BD7D-A04237E2C2BD}">
      <dsp:nvSpPr>
        <dsp:cNvPr id="0" name=""/>
        <dsp:cNvSpPr/>
      </dsp:nvSpPr>
      <dsp:spPr>
        <a:xfrm rot="10800000">
          <a:off x="4528197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4643289" y="2708576"/>
        <a:ext cx="268548" cy="269272"/>
      </dsp:txXfrm>
    </dsp:sp>
    <dsp:sp modelId="{7182C689-44C2-4568-9A6E-D083C8849CCC}">
      <dsp:nvSpPr>
        <dsp:cNvPr id="0" name=""/>
        <dsp:cNvSpPr/>
      </dsp:nvSpPr>
      <dsp:spPr>
        <a:xfrm>
          <a:off x="2537611" y="2300325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bg1"/>
              </a:solidFill>
            </a:rPr>
            <a:t>Define the competitive process(es), if needed</a:t>
          </a:r>
        </a:p>
      </dsp:txBody>
      <dsp:txXfrm>
        <a:off x="2569412" y="2332126"/>
        <a:ext cx="1746021" cy="1022172"/>
      </dsp:txXfrm>
    </dsp:sp>
    <dsp:sp modelId="{68D8FDEE-0FC5-44C8-BF2E-41D04FD92BFD}">
      <dsp:nvSpPr>
        <dsp:cNvPr id="0" name=""/>
        <dsp:cNvSpPr/>
      </dsp:nvSpPr>
      <dsp:spPr>
        <a:xfrm rot="10800000">
          <a:off x="1994724" y="2618819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10800000">
        <a:off x="2109816" y="2708576"/>
        <a:ext cx="268548" cy="269272"/>
      </dsp:txXfrm>
    </dsp:sp>
    <dsp:sp modelId="{3131156B-657E-4930-BD4C-F3871FCF8A11}">
      <dsp:nvSpPr>
        <dsp:cNvPr id="0" name=""/>
        <dsp:cNvSpPr/>
      </dsp:nvSpPr>
      <dsp:spPr>
        <a:xfrm>
          <a:off x="4138" y="2300325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Review for possible legal exposures (if a furlough will not be uniformly applied to all employees)</a:t>
          </a:r>
        </a:p>
      </dsp:txBody>
      <dsp:txXfrm>
        <a:off x="35939" y="2332126"/>
        <a:ext cx="1746021" cy="1022172"/>
      </dsp:txXfrm>
    </dsp:sp>
    <dsp:sp modelId="{2B613B06-2486-4D2E-86F0-735834B649CA}">
      <dsp:nvSpPr>
        <dsp:cNvPr id="0" name=""/>
        <dsp:cNvSpPr/>
      </dsp:nvSpPr>
      <dsp:spPr>
        <a:xfrm rot="5400000">
          <a:off x="717130" y="3512773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 rot="-5400000">
        <a:off x="774314" y="3545346"/>
        <a:ext cx="269272" cy="268548"/>
      </dsp:txXfrm>
    </dsp:sp>
    <dsp:sp modelId="{4FFE3EDC-2775-4526-B45A-52017325ADC1}">
      <dsp:nvSpPr>
        <dsp:cNvPr id="0" name=""/>
        <dsp:cNvSpPr/>
      </dsp:nvSpPr>
      <dsp:spPr>
        <a:xfrm>
          <a:off x="4138" y="4109948"/>
          <a:ext cx="1809623" cy="1085774"/>
        </a:xfrm>
        <a:prstGeom prst="roundRect">
          <a:avLst>
            <a:gd name="adj" fmla="val 10000"/>
          </a:avLst>
        </a:prstGeom>
        <a:solidFill>
          <a:srgbClr val="A10074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/>
            <a:t>Submit furlough plan to DOAS prior to implementation.  </a:t>
          </a:r>
        </a:p>
      </dsp:txBody>
      <dsp:txXfrm>
        <a:off x="35939" y="4141749"/>
        <a:ext cx="1746021" cy="1022172"/>
      </dsp:txXfrm>
    </dsp:sp>
    <dsp:sp modelId="{11F7BC3D-06BF-4B7D-B243-9F24F48EB1BB}">
      <dsp:nvSpPr>
        <dsp:cNvPr id="0" name=""/>
        <dsp:cNvSpPr/>
      </dsp:nvSpPr>
      <dsp:spPr>
        <a:xfrm>
          <a:off x="1973009" y="4428442"/>
          <a:ext cx="383640" cy="44878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kern="1200"/>
        </a:p>
      </dsp:txBody>
      <dsp:txXfrm>
        <a:off x="1973009" y="4518199"/>
        <a:ext cx="268548" cy="269272"/>
      </dsp:txXfrm>
    </dsp:sp>
    <dsp:sp modelId="{D29F9CF4-C2B7-44EA-AA74-E4DE826C2B9A}">
      <dsp:nvSpPr>
        <dsp:cNvPr id="0" name=""/>
        <dsp:cNvSpPr/>
      </dsp:nvSpPr>
      <dsp:spPr>
        <a:xfrm>
          <a:off x="2537611" y="4109948"/>
          <a:ext cx="1809623" cy="1085774"/>
        </a:xfrm>
        <a:prstGeom prst="roundRect">
          <a:avLst>
            <a:gd name="adj" fmla="val 10000"/>
          </a:avLst>
        </a:prstGeom>
        <a:solidFill>
          <a:srgbClr val="EEECE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solidFill>
                <a:schemeClr val="tx1"/>
              </a:solidFill>
            </a:rPr>
            <a:t>Meet with affected staff and provide written notice to affected staff (at least 30 calendar days before effective date of first furlough date for classified employees) </a:t>
          </a:r>
        </a:p>
      </dsp:txBody>
      <dsp:txXfrm>
        <a:off x="2569412" y="4141749"/>
        <a:ext cx="1746021" cy="10221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145</Value>
    </TaxCatchAll>
    <EffectiveDate xmlns="0726195c-4e5f-403b-b0e6-5bc4fc6a495f">2018-12-19T16:30:00+00:00</EffectiveDate>
    <Division xmlns="64719721-3f2e-4037-a826-7fe00fbc2e3c">Human Resources Administration</Division>
    <CategoryDoc xmlns="0726195c-4e5f-403b-b0e6-5bc4fc6a495f">Flow Charts/Process Steps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RIF Tools</TermName>
          <TermId xmlns="http://schemas.microsoft.com/office/infopath/2007/PartnerControls">99f841bf-889a-4354-bdbc-eb28bdc6893e</TermId>
        </TermInfo>
      </Terms>
    </b814ba249d91463a8222dc7318a2e120>
    <DocumentDescription xmlns="0726195c-4e5f-403b-b0e6-5bc4fc6a495f">Flow chart that follows the furlough process from beginning to end</DocumentDescription>
    <TaxKeywordTaxHTField xmlns="64719721-3f2e-4037-a826-7fe00fbc2e3c">
      <Terms xmlns="http://schemas.microsoft.com/office/infopath/2007/PartnerControls"/>
    </TaxKeywordTaxHTField>
    <DisplayPriority xmlns="0726195c-4e5f-403b-b0e6-5bc4fc6a495f">4</DisplayPriority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1645A41B09186C48B3AC5BBE92032316" ma:contentTypeVersion="66" ma:contentTypeDescription="This is used to create DOAS Asset Library" ma:contentTypeScope="" ma:versionID="484c53881eac0fc8b6cabb10e63ec1b9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16071aa7bbf99da8fd91e6171bc83c0b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Flow Charts/Process Steps"/>
          <xsd:enumeration value="Notification Templates"/>
          <xsd:enumeration value="Resources"/>
          <xsd:enumeration value="RIF FAQs"/>
          <xsd:enumeration value="Spreadsheet Tools"/>
          <xsd:enumeration value="Workforce Planning Resources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34B040-444A-450E-9E85-61CCEAB5F868}"/>
</file>

<file path=customXml/itemProps2.xml><?xml version="1.0" encoding="utf-8"?>
<ds:datastoreItem xmlns:ds="http://schemas.openxmlformats.org/officeDocument/2006/customXml" ds:itemID="{C1863380-E923-496D-B44B-B1F43FD242D0}"/>
</file>

<file path=customXml/itemProps3.xml><?xml version="1.0" encoding="utf-8"?>
<ds:datastoreItem xmlns:ds="http://schemas.openxmlformats.org/officeDocument/2006/customXml" ds:itemID="{4B0150AF-6C46-40D4-B96A-C24259E42EEE}"/>
</file>

<file path=customXml/itemProps4.xml><?xml version="1.0" encoding="utf-8"?>
<ds:datastoreItem xmlns:ds="http://schemas.openxmlformats.org/officeDocument/2006/customXml" ds:itemID="{95FD35B9-1BA4-4CBD-9507-67422CEB3815}"/>
</file>

<file path=customXml/itemProps5.xml><?xml version="1.0" encoding="utf-8"?>
<ds:datastoreItem xmlns:ds="http://schemas.openxmlformats.org/officeDocument/2006/customXml" ds:itemID="{FB5456E5-73CE-43E6-971F-6A92D4B98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Reduction in Force/Furlough - Flow Chart</dc:title>
  <dc:subject/>
  <dc:creator>Marshall, Jennifer</dc:creator>
  <cp:keywords/>
  <dc:description/>
  <cp:lastModifiedBy>West, Latatia</cp:lastModifiedBy>
  <cp:revision>3</cp:revision>
  <dcterms:created xsi:type="dcterms:W3CDTF">2018-12-19T16:05:00Z</dcterms:created>
  <dcterms:modified xsi:type="dcterms:W3CDTF">2018-12-19T16:06:00Z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0x010100B2029F26138C4BFDA158A626F91E876A001645A41B09186C48B3AC5BBE92032316</vt:lpwstr>
  </property>
  <property fmtid="{D5CDD505-2E9C-101B-9397-08002B2CF9AE}" pid="3" name="TaxKeyword">
    <vt:lpwstr/>
  </property>
  <property fmtid="{D5CDD505-2E9C-101B-9397-08002B2CF9AE}" pid="4" name="BusinessServices">
    <vt:lpwstr>145;#RIF Tools|99f841bf-889a-4354-bdbc-eb28bdc6893e</vt:lpwstr>
  </property>
</Properties>
</file>